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A46F8CD" w:rsidR="00A209D6" w:rsidRPr="0044194C" w:rsidRDefault="00A209D6" w:rsidP="00A209D6">
      <w:pPr>
        <w:pStyle w:val="Header"/>
        <w:tabs>
          <w:tab w:val="right" w:pos="9639"/>
        </w:tabs>
        <w:rPr>
          <w:i/>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44194C" w:rsidRPr="0044194C">
        <w:rPr>
          <w:bCs/>
          <w:noProof w:val="0"/>
          <w:sz w:val="24"/>
          <w:szCs w:val="24"/>
        </w:rPr>
        <w:t>R2-2203226</w:t>
      </w:r>
    </w:p>
    <w:p w14:paraId="11776FA6" w14:textId="10044BF3"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86D61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70CD" w:rsidRPr="000170CD">
        <w:rPr>
          <w:rFonts w:cs="Arial"/>
          <w:b/>
          <w:bCs/>
          <w:sz w:val="24"/>
          <w:lang w:eastAsia="ja-JP"/>
        </w:rPr>
        <w:t>8.1.3.2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38AB1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6BA5">
        <w:rPr>
          <w:rFonts w:ascii="Arial" w:hAnsi="Arial" w:cs="Arial"/>
          <w:b/>
          <w:bCs/>
          <w:sz w:val="24"/>
        </w:rPr>
        <w:t xml:space="preserve">Common RRC Structure for </w:t>
      </w:r>
      <w:r w:rsidR="00323D35">
        <w:rPr>
          <w:rFonts w:ascii="Arial" w:hAnsi="Arial" w:cs="Arial"/>
          <w:b/>
          <w:bCs/>
          <w:sz w:val="24"/>
        </w:rPr>
        <w:t>MBS Multicast</w:t>
      </w:r>
    </w:p>
    <w:p w14:paraId="1F147C23" w14:textId="601DDBA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F6BA5">
        <w:rPr>
          <w:rFonts w:ascii="Arial" w:hAnsi="Arial" w:cs="Arial"/>
          <w:b/>
          <w:bCs/>
          <w:sz w:val="24"/>
        </w:rPr>
        <w:t>NR_MBS</w:t>
      </w:r>
      <w:r w:rsidR="00BF2A72">
        <w:rPr>
          <w:rFonts w:ascii="Arial" w:hAnsi="Arial" w:cs="Arial"/>
          <w:b/>
          <w:bCs/>
          <w:sz w:val="24"/>
        </w:rPr>
        <w:t>-</w:t>
      </w:r>
      <w:r w:rsidR="00EE2BF7">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7F6BA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ABC767" w14:textId="4C765392" w:rsidR="00967BFB" w:rsidRDefault="002F4D9D" w:rsidP="00A209D6">
      <w:r>
        <w:t xml:space="preserve">RAN3 asked about feasibility of a common RRC structure which would </w:t>
      </w:r>
      <w:r w:rsidR="00967BFB">
        <w:t>enable the network to use the same Lower Layer configuration for PTM leg for more than one UE in a cell [</w:t>
      </w:r>
      <w:r w:rsidR="00967BFB" w:rsidRPr="002454B7">
        <w:t>R3-221469</w:t>
      </w:r>
      <w:r w:rsidR="00967BFB">
        <w:t>].</w:t>
      </w:r>
    </w:p>
    <w:tbl>
      <w:tblPr>
        <w:tblStyle w:val="TableGrid"/>
        <w:tblW w:w="0" w:type="auto"/>
        <w:tblLook w:val="04A0" w:firstRow="1" w:lastRow="0" w:firstColumn="1" w:lastColumn="0" w:noHBand="0" w:noVBand="1"/>
      </w:tblPr>
      <w:tblGrid>
        <w:gridCol w:w="9631"/>
      </w:tblGrid>
      <w:tr w:rsidR="00967BFB" w14:paraId="5CA4FBEE" w14:textId="77777777" w:rsidTr="00967BFB">
        <w:tc>
          <w:tcPr>
            <w:tcW w:w="9631" w:type="dxa"/>
          </w:tcPr>
          <w:p w14:paraId="3052B3BE" w14:textId="77777777" w:rsidR="00967BFB" w:rsidRDefault="00967BFB" w:rsidP="00967BFB">
            <w:pPr>
              <w:rPr>
                <w:rFonts w:ascii="Arial" w:hAnsi="Arial" w:cs="Arial"/>
              </w:rPr>
            </w:pPr>
            <w:r>
              <w:rPr>
                <w:rFonts w:ascii="Arial" w:hAnsi="Arial" w:cs="Arial"/>
              </w:rPr>
              <w:t>Common Lower Layer Configuration for multicast MRBs</w:t>
            </w:r>
          </w:p>
          <w:p w14:paraId="6FC63B84" w14:textId="77777777" w:rsidR="00967BFB" w:rsidRDefault="00967BFB" w:rsidP="00967BFB">
            <w:pPr>
              <w:rPr>
                <w:rFonts w:ascii="Arial" w:hAnsi="Arial" w:cs="Arial"/>
              </w:rPr>
            </w:pPr>
            <w:r>
              <w:rPr>
                <w:rFonts w:ascii="Arial" w:hAnsi="Arial" w:cs="Arial"/>
              </w:rPr>
              <w:t>F1 interface functions could benefit from lower layer RRC configuration (e.g. CellGroupConfig) that all UEs could be configured with exactly the same RRC configuration, so that the CU when receiving such information could reconfigure all UEs with that RRC configuration, while UEs that would need specific MRB configurations could be delta-configured thereafter.</w:t>
            </w:r>
          </w:p>
          <w:p w14:paraId="22E61956" w14:textId="77777777" w:rsidR="00967BFB" w:rsidRDefault="00967BFB" w:rsidP="00967BFB">
            <w:pPr>
              <w:rPr>
                <w:rFonts w:ascii="Arial" w:hAnsi="Arial" w:cs="Arial"/>
              </w:rPr>
            </w:pPr>
            <w:r>
              <w:rPr>
                <w:rFonts w:ascii="Arial" w:hAnsi="Arial" w:cs="Arial"/>
              </w:rPr>
              <w:t>F1 interface function could benefit if this would be possible for ptm-only and split MRBs.</w:t>
            </w:r>
          </w:p>
          <w:p w14:paraId="712E239C" w14:textId="77777777" w:rsidR="00967BFB" w:rsidRDefault="00967BFB" w:rsidP="00967BFB">
            <w:pPr>
              <w:spacing w:after="120"/>
              <w:rPr>
                <w:rFonts w:ascii="Arial" w:hAnsi="Arial" w:cs="Arial"/>
                <w:b/>
              </w:rPr>
            </w:pPr>
            <w:r>
              <w:rPr>
                <w:rFonts w:ascii="Arial" w:hAnsi="Arial" w:cs="Arial"/>
                <w:b/>
              </w:rPr>
              <w:t>2. Actions:</w:t>
            </w:r>
          </w:p>
          <w:p w14:paraId="12190A9D" w14:textId="77777777" w:rsidR="00967BFB" w:rsidRDefault="00967BFB" w:rsidP="00967BFB">
            <w:pPr>
              <w:spacing w:after="120"/>
              <w:ind w:left="1985" w:hanging="1985"/>
              <w:rPr>
                <w:rFonts w:ascii="Arial" w:hAnsi="Arial" w:cs="Arial"/>
                <w:b/>
              </w:rPr>
            </w:pPr>
            <w:r>
              <w:rPr>
                <w:rFonts w:ascii="Arial" w:hAnsi="Arial" w:cs="Arial"/>
                <w:b/>
              </w:rPr>
              <w:t>To RAN2 group.</w:t>
            </w:r>
          </w:p>
          <w:p w14:paraId="65B8F516" w14:textId="77777777" w:rsidR="00967BFB" w:rsidRDefault="00967BFB" w:rsidP="00967BFB">
            <w:pPr>
              <w:spacing w:after="120"/>
              <w:ind w:left="993" w:hanging="993"/>
              <w:rPr>
                <w:rFonts w:ascii="Arial" w:hAnsi="Arial" w:cs="Arial"/>
              </w:rPr>
            </w:pPr>
            <w:r>
              <w:rPr>
                <w:rFonts w:ascii="Arial" w:hAnsi="Arial" w:cs="Arial"/>
                <w:b/>
              </w:rPr>
              <w:t xml:space="preserve">ACTION: </w:t>
            </w:r>
            <w:r>
              <w:rPr>
                <w:rFonts w:ascii="Arial" w:hAnsi="Arial" w:cs="Arial"/>
                <w:b/>
              </w:rPr>
              <w:tab/>
              <w:t>RAN3 asks RAN2 to</w:t>
            </w:r>
            <w:r>
              <w:rPr>
                <w:rFonts w:ascii="Arial" w:hAnsi="Arial" w:cs="Arial"/>
                <w:b/>
              </w:rPr>
              <w:br/>
              <w:t xml:space="preserve">1/ comment on the uniqueness of MRB ID in the scope of an MBS session instead of UE scope </w:t>
            </w:r>
            <w:r>
              <w:rPr>
                <w:rFonts w:ascii="Arial" w:hAnsi="Arial" w:cs="Arial"/>
                <w:b/>
              </w:rPr>
              <w:br/>
            </w:r>
            <w:r w:rsidRPr="00967BFB">
              <w:rPr>
                <w:rFonts w:ascii="Arial" w:hAnsi="Arial" w:cs="Arial"/>
                <w:b/>
                <w:highlight w:val="yellow"/>
              </w:rPr>
              <w:t>2/ to comment on the feasibility to define a CellConfigInfo RRC structure which enables the network to use exactly the same Lower Layer (PHY/MAC/RLC ) configuration for more than one UE in a cell for Rel-17 NR MBS</w:t>
            </w:r>
          </w:p>
          <w:p w14:paraId="0F5F78AB" w14:textId="77777777" w:rsidR="00967BFB" w:rsidRDefault="00967BFB" w:rsidP="00A209D6"/>
        </w:tc>
      </w:tr>
    </w:tbl>
    <w:p w14:paraId="12D88E97" w14:textId="77777777" w:rsidR="00967BFB" w:rsidRDefault="00967BFB" w:rsidP="00A209D6"/>
    <w:p w14:paraId="4F547731" w14:textId="2B28802C" w:rsidR="00A209D6" w:rsidRPr="006E13D1" w:rsidRDefault="00A209D6" w:rsidP="00B7538C">
      <w:pPr>
        <w:pStyle w:val="Heading1"/>
      </w:pPr>
      <w:r w:rsidRPr="006E13D1">
        <w:t>2</w:t>
      </w:r>
      <w:r w:rsidRPr="006E13D1">
        <w:tab/>
      </w:r>
      <w:r w:rsidR="002F4D9D">
        <w:t>Discussion</w:t>
      </w:r>
    </w:p>
    <w:p w14:paraId="34A89985" w14:textId="7C457E30" w:rsidR="00A12254" w:rsidRDefault="00A12254" w:rsidP="00CA1F85">
      <w:pPr>
        <w:rPr>
          <w:lang w:eastAsia="en-GB"/>
        </w:rPr>
      </w:pPr>
      <w:r>
        <w:rPr>
          <w:lang w:eastAsia="en-GB"/>
        </w:rPr>
        <w:t xml:space="preserve">A common RRC IE for configuration of PTM transmission for more than one UE can be beneficial because the DU could signal such configuration </w:t>
      </w:r>
      <w:r w:rsidR="007C77FF">
        <w:rPr>
          <w:lang w:eastAsia="en-GB"/>
        </w:rPr>
        <w:t xml:space="preserve">once </w:t>
      </w:r>
      <w:r>
        <w:rPr>
          <w:lang w:eastAsia="en-GB"/>
        </w:rPr>
        <w:t>allowing the CU to send the same configuration to UEs that needs to be reconfigured. A straight</w:t>
      </w:r>
      <w:r w:rsidR="00C16377">
        <w:rPr>
          <w:lang w:eastAsia="en-GB"/>
        </w:rPr>
        <w:t>-f</w:t>
      </w:r>
      <w:r>
        <w:rPr>
          <w:lang w:eastAsia="en-GB"/>
        </w:rPr>
        <w:t>orward approach would be to create a new IE for this purpose, e.g. CellGroupConfig-PTM. The DU could provide this IE for each session. However, there are some issues that should be consider</w:t>
      </w:r>
      <w:r w:rsidR="000833BD">
        <w:rPr>
          <w:lang w:eastAsia="en-GB"/>
        </w:rPr>
        <w:t>ed</w:t>
      </w:r>
      <w:r>
        <w:rPr>
          <w:lang w:eastAsia="en-GB"/>
        </w:rPr>
        <w:t xml:space="preserve">. </w:t>
      </w:r>
    </w:p>
    <w:p w14:paraId="085A078C" w14:textId="445617DE" w:rsidR="00A12254" w:rsidRDefault="00A12254" w:rsidP="00CA1F85">
      <w:pPr>
        <w:rPr>
          <w:lang w:eastAsia="en-GB"/>
        </w:rPr>
      </w:pPr>
      <w:r>
        <w:rPr>
          <w:lang w:eastAsia="en-GB"/>
        </w:rPr>
        <w:t xml:space="preserve">CFR is currently being linked to dedicated DL BWP configuration. For example, </w:t>
      </w:r>
      <w:r w:rsidR="008F5D67">
        <w:rPr>
          <w:lang w:eastAsia="en-GB"/>
        </w:rPr>
        <w:t xml:space="preserve">when determining the location and bandwidth of CFR, the </w:t>
      </w:r>
      <w:r>
        <w:rPr>
          <w:lang w:eastAsia="en-GB"/>
        </w:rPr>
        <w:t xml:space="preserve">subcarrier spacing is </w:t>
      </w:r>
      <w:r w:rsidR="008F5D67">
        <w:rPr>
          <w:lang w:eastAsia="en-GB"/>
        </w:rPr>
        <w:t>derived from</w:t>
      </w:r>
      <w:r>
        <w:rPr>
          <w:lang w:eastAsia="en-GB"/>
        </w:rPr>
        <w:t xml:space="preserve"> the associated BWP</w:t>
      </w:r>
      <w:r w:rsidR="008F5D67">
        <w:rPr>
          <w:lang w:eastAsia="en-GB"/>
        </w:rPr>
        <w:t xml:space="preserve">. It is also possible to not signal the location and bandwidth of CFR to the UE causing the UE to apply the same parameter as for the BWP in which the CFR is signalled. </w:t>
      </w:r>
    </w:p>
    <w:p w14:paraId="35DE6BB4" w14:textId="21D61646" w:rsidR="008F5D67" w:rsidRPr="008F5D67" w:rsidRDefault="008F5D67" w:rsidP="00CA1F85">
      <w:pPr>
        <w:rPr>
          <w:i/>
          <w:iCs/>
          <w:lang w:eastAsia="en-GB"/>
        </w:rPr>
      </w:pPr>
      <w:r w:rsidRPr="008F5D67">
        <w:rPr>
          <w:b/>
          <w:bCs/>
          <w:i/>
          <w:iCs/>
          <w:lang w:eastAsia="en-GB"/>
        </w:rPr>
        <w:t>Observation</w:t>
      </w:r>
      <w:r w:rsidR="00CE2763">
        <w:rPr>
          <w:b/>
          <w:bCs/>
          <w:i/>
          <w:iCs/>
          <w:lang w:eastAsia="en-GB"/>
        </w:rPr>
        <w:t xml:space="preserve"> 1</w:t>
      </w:r>
      <w:r w:rsidRPr="008F5D67">
        <w:rPr>
          <w:i/>
          <w:iCs/>
          <w:lang w:eastAsia="en-GB"/>
        </w:rPr>
        <w:t>: The signalling of CFR as proposed in the running CR to 38.331 cannot be used in a common RRC structure as it is linked to UE’s configured DL BWP.</w:t>
      </w:r>
      <w:r w:rsidR="00C16377">
        <w:rPr>
          <w:i/>
          <w:iCs/>
          <w:lang w:eastAsia="en-GB"/>
        </w:rPr>
        <w:t xml:space="preserve"> Significant rework of the RRC structure seems necessary to allow for a common RRC structure.</w:t>
      </w:r>
      <w:r w:rsidRPr="008F5D67">
        <w:rPr>
          <w:i/>
          <w:iCs/>
          <w:lang w:eastAsia="en-GB"/>
        </w:rPr>
        <w:t xml:space="preserve"> </w:t>
      </w:r>
    </w:p>
    <w:p w14:paraId="47E8C938" w14:textId="04AAEBE5" w:rsidR="00CE2763" w:rsidRDefault="008F5D67" w:rsidP="00CA1F85">
      <w:pPr>
        <w:rPr>
          <w:lang w:eastAsia="en-GB"/>
        </w:rPr>
      </w:pPr>
      <w:r>
        <w:rPr>
          <w:lang w:eastAsia="en-GB"/>
        </w:rPr>
        <w:t>It would be required to signal CFR with subcarrier spacing</w:t>
      </w:r>
      <w:r w:rsidR="00CE2763">
        <w:rPr>
          <w:lang w:eastAsia="en-GB"/>
        </w:rPr>
        <w:t xml:space="preserve"> as any other BWP</w:t>
      </w:r>
      <w:r>
        <w:rPr>
          <w:lang w:eastAsia="en-GB"/>
        </w:rPr>
        <w:t>.</w:t>
      </w:r>
      <w:r w:rsidR="00CE2763">
        <w:rPr>
          <w:lang w:eastAsia="en-GB"/>
        </w:rPr>
        <w:t xml:space="preserve"> Also, </w:t>
      </w:r>
      <w:r w:rsidR="00CE2763" w:rsidRPr="00EE55F6">
        <w:rPr>
          <w:i/>
          <w:iCs/>
          <w:lang w:eastAsia="en-GB"/>
        </w:rPr>
        <w:t>locationAndBandwidthMulticast</w:t>
      </w:r>
      <w:r w:rsidR="00CE2763">
        <w:rPr>
          <w:lang w:eastAsia="en-GB"/>
        </w:rPr>
        <w:t xml:space="preserve"> parameter will have to be always present and signal to UE because UEs may be configured with different BWPs that comprise the CFR. This means that even though for some UEs the configured BWP may have the same location and bandwidth allocation as a configured DL BWP, the UE will receive the same parameters twice, thus leading to overhead.</w:t>
      </w:r>
    </w:p>
    <w:p w14:paraId="2C2853EF" w14:textId="5E20BDCA" w:rsidR="00CE2763" w:rsidRDefault="00CE2763" w:rsidP="00CA1F85">
      <w:pPr>
        <w:rPr>
          <w:lang w:eastAsia="en-GB"/>
        </w:rPr>
      </w:pPr>
      <w:r>
        <w:rPr>
          <w:lang w:eastAsia="en-GB"/>
        </w:rPr>
        <w:t>If the common RRC structure is signalled per MBS multicast session and MBS multicast session</w:t>
      </w:r>
      <w:r w:rsidR="00C16377">
        <w:rPr>
          <w:lang w:eastAsia="en-GB"/>
        </w:rPr>
        <w:t>s are provided in the same CFR then the CFR configuration must be repeated in each of the common RRC structures as there may</w:t>
      </w:r>
      <w:r w:rsidR="007C77FF">
        <w:rPr>
          <w:lang w:eastAsia="en-GB"/>
        </w:rPr>
        <w:t xml:space="preserve"> be</w:t>
      </w:r>
      <w:r w:rsidR="00C16377">
        <w:rPr>
          <w:lang w:eastAsia="en-GB"/>
        </w:rPr>
        <w:t xml:space="preserve"> a UE that joins only one of these sessions.</w:t>
      </w:r>
    </w:p>
    <w:p w14:paraId="055B2E42" w14:textId="05C897A8" w:rsidR="00CE2763" w:rsidRPr="00CE2763" w:rsidRDefault="00CE2763" w:rsidP="00CA1F85">
      <w:pPr>
        <w:rPr>
          <w:i/>
          <w:iCs/>
          <w:lang w:eastAsia="en-GB"/>
        </w:rPr>
      </w:pPr>
      <w:r w:rsidRPr="00CE2763">
        <w:rPr>
          <w:b/>
          <w:bCs/>
          <w:i/>
          <w:iCs/>
          <w:lang w:eastAsia="en-GB"/>
        </w:rPr>
        <w:t>Observation 2</w:t>
      </w:r>
      <w:r w:rsidRPr="00CE2763">
        <w:rPr>
          <w:i/>
          <w:iCs/>
          <w:lang w:eastAsia="en-GB"/>
        </w:rPr>
        <w:t>: Using a common RRC structure for UEs introduces overhead in some scenarios, e.g. CFR configuration</w:t>
      </w:r>
      <w:r w:rsidR="00C16377">
        <w:rPr>
          <w:i/>
          <w:iCs/>
          <w:lang w:eastAsia="en-GB"/>
        </w:rPr>
        <w:t xml:space="preserve"> is the same as UEs dedicated BWP or multiple MBS multicast sessions are provided in the same CFR</w:t>
      </w:r>
      <w:r w:rsidRPr="00CE2763">
        <w:rPr>
          <w:i/>
          <w:iCs/>
          <w:lang w:eastAsia="en-GB"/>
        </w:rPr>
        <w:t xml:space="preserve">, and this overhead </w:t>
      </w:r>
      <w:r>
        <w:rPr>
          <w:i/>
          <w:iCs/>
          <w:lang w:eastAsia="en-GB"/>
        </w:rPr>
        <w:t>may be difficult to</w:t>
      </w:r>
      <w:r w:rsidRPr="00CE2763">
        <w:rPr>
          <w:i/>
          <w:iCs/>
          <w:lang w:eastAsia="en-GB"/>
        </w:rPr>
        <w:t xml:space="preserve"> eliminated.</w:t>
      </w:r>
    </w:p>
    <w:p w14:paraId="6FBA8D4D" w14:textId="7283FD03" w:rsidR="00C16377" w:rsidRDefault="00C16377" w:rsidP="00CA1F85">
      <w:pPr>
        <w:rPr>
          <w:lang w:eastAsia="en-GB"/>
        </w:rPr>
      </w:pPr>
      <w:r>
        <w:rPr>
          <w:lang w:eastAsia="en-GB"/>
        </w:rPr>
        <w:t>Even though the introduction of a common RRC structure for lower layer configuration of PTM transmission for MBS multicast session requires rework of ASN.1 and will likely introduce inefficiencies as some information may be transmitted to UEs multiple times, the common RRC structure would be beneficial for F1/E1 signalling and could be also used for a group reconfiguration</w:t>
      </w:r>
      <w:r w:rsidR="006810FE">
        <w:rPr>
          <w:lang w:eastAsia="en-GB"/>
        </w:rPr>
        <w:t xml:space="preserve"> over Uu</w:t>
      </w:r>
      <w:r>
        <w:rPr>
          <w:lang w:eastAsia="en-GB"/>
        </w:rPr>
        <w:t xml:space="preserve"> [</w:t>
      </w:r>
      <w:r w:rsidR="00235CB6" w:rsidRPr="00235CB6">
        <w:t>R2-2202332</w:t>
      </w:r>
      <w:r>
        <w:rPr>
          <w:lang w:eastAsia="en-GB"/>
        </w:rPr>
        <w:t xml:space="preserve">] when parameters common to all UEs are changed such as CFR configuration (i.e. reconfiguration to wider/narrower CFR), </w:t>
      </w:r>
      <w:r w:rsidR="00AC6E3B">
        <w:rPr>
          <w:lang w:eastAsia="en-GB"/>
        </w:rPr>
        <w:t xml:space="preserve">search space configuration, </w:t>
      </w:r>
      <w:r>
        <w:rPr>
          <w:lang w:eastAsia="en-GB"/>
        </w:rPr>
        <w:t xml:space="preserve">SPS configuration, </w:t>
      </w:r>
      <w:r w:rsidR="00AC6E3B">
        <w:rPr>
          <w:lang w:eastAsia="en-GB"/>
        </w:rPr>
        <w:t>PUCCH for HARQ NACK-only, RLC bearer for PTM leg, etc.</w:t>
      </w:r>
    </w:p>
    <w:p w14:paraId="6C5F17FD" w14:textId="46B51513" w:rsidR="006810FE" w:rsidRDefault="006810FE" w:rsidP="00CA1F85">
      <w:pPr>
        <w:rPr>
          <w:lang w:eastAsia="en-GB"/>
        </w:rPr>
      </w:pPr>
      <w:r>
        <w:rPr>
          <w:lang w:eastAsia="en-GB"/>
        </w:rPr>
        <w:t xml:space="preserve">One could argue that required changes to ASN.1 of the current running CR may be too significant and a common RRC structure could be introduced in Rel-18. However, if having a common RRC structure is seen beneficial then it should be introduced in Rel-17 because delaying the introduction to Rel-18 may have even more impacts on the network as the network will have to be dealing with UEs supporting quite different ways of signalling. </w:t>
      </w:r>
    </w:p>
    <w:p w14:paraId="5B9FA115" w14:textId="43D9AD43" w:rsidR="006810FE" w:rsidRPr="00A506AA" w:rsidRDefault="006810FE" w:rsidP="00CA1F85">
      <w:pPr>
        <w:rPr>
          <w:i/>
          <w:iCs/>
          <w:lang w:eastAsia="en-GB"/>
        </w:rPr>
      </w:pPr>
      <w:r w:rsidRPr="00A506AA">
        <w:rPr>
          <w:b/>
          <w:bCs/>
          <w:i/>
          <w:iCs/>
          <w:lang w:eastAsia="en-GB"/>
        </w:rPr>
        <w:t>Proposal</w:t>
      </w:r>
      <w:r w:rsidRPr="00A506AA">
        <w:rPr>
          <w:i/>
          <w:iCs/>
          <w:lang w:eastAsia="en-GB"/>
        </w:rPr>
        <w:t xml:space="preserve">: </w:t>
      </w:r>
      <w:r w:rsidR="00897CBC" w:rsidRPr="00A506AA">
        <w:rPr>
          <w:i/>
          <w:iCs/>
          <w:lang w:eastAsia="en-GB"/>
        </w:rPr>
        <w:t xml:space="preserve">A common RRC structure (e.g. CellGroupConfig-PTM) provided per MBS multicast session should be introduced in Rel-17. Although, the common RRC structure may not be as efficient as using ASN.1 composed specifically for each UE because some information may be repeated, F1/E1 interfaces would benefit from it and </w:t>
      </w:r>
      <w:r w:rsidR="00A506AA" w:rsidRPr="00A506AA">
        <w:rPr>
          <w:i/>
          <w:iCs/>
          <w:lang w:eastAsia="en-GB"/>
        </w:rPr>
        <w:t xml:space="preserve">as well </w:t>
      </w:r>
      <w:r w:rsidR="00897CBC" w:rsidRPr="00A506AA">
        <w:rPr>
          <w:i/>
          <w:iCs/>
          <w:lang w:eastAsia="en-GB"/>
        </w:rPr>
        <w:t xml:space="preserve">Uu if a group reconfiguration </w:t>
      </w:r>
      <w:r w:rsidR="00A506AA" w:rsidRPr="00A506AA">
        <w:rPr>
          <w:i/>
          <w:iCs/>
          <w:lang w:eastAsia="en-GB"/>
        </w:rPr>
        <w:t xml:space="preserve">over Uu </w:t>
      </w:r>
      <w:r w:rsidR="00897CBC" w:rsidRPr="00A506AA">
        <w:rPr>
          <w:i/>
          <w:iCs/>
          <w:lang w:eastAsia="en-GB"/>
        </w:rPr>
        <w:t>is</w:t>
      </w:r>
      <w:r w:rsidR="00A506AA" w:rsidRPr="00A506AA">
        <w:rPr>
          <w:i/>
          <w:iCs/>
          <w:lang w:eastAsia="en-GB"/>
        </w:rPr>
        <w:t xml:space="preserve"> introduced.</w:t>
      </w:r>
    </w:p>
    <w:p w14:paraId="5FF2457F" w14:textId="0891859F" w:rsidR="00A209D6" w:rsidRDefault="00A209D6" w:rsidP="00A209D6">
      <w:pPr>
        <w:pStyle w:val="Heading1"/>
      </w:pPr>
      <w:r w:rsidRPr="006E13D1">
        <w:t>4</w:t>
      </w:r>
      <w:r w:rsidRPr="006E13D1">
        <w:tab/>
      </w:r>
      <w:r w:rsidR="008C3057">
        <w:t>Conclusion</w:t>
      </w:r>
    </w:p>
    <w:p w14:paraId="51BFD670" w14:textId="7D776738" w:rsidR="00897CBC" w:rsidRDefault="00A506AA" w:rsidP="00897CBC">
      <w:r>
        <w:t>Benefits and drawbacks of a common RRC structure containing lower layer configuration for MBS multicast session that can be applied to all UEs have been discussed in this document and the following observations have been made:</w:t>
      </w:r>
    </w:p>
    <w:p w14:paraId="50F609E0" w14:textId="77777777" w:rsidR="00A506AA" w:rsidRPr="008F5D67" w:rsidRDefault="00A506AA" w:rsidP="00A506AA">
      <w:pPr>
        <w:rPr>
          <w:i/>
          <w:iCs/>
          <w:lang w:eastAsia="en-GB"/>
        </w:rPr>
      </w:pPr>
      <w:r w:rsidRPr="008F5D67">
        <w:rPr>
          <w:b/>
          <w:bCs/>
          <w:i/>
          <w:iCs/>
          <w:lang w:eastAsia="en-GB"/>
        </w:rPr>
        <w:t>Observation</w:t>
      </w:r>
      <w:r>
        <w:rPr>
          <w:b/>
          <w:bCs/>
          <w:i/>
          <w:iCs/>
          <w:lang w:eastAsia="en-GB"/>
        </w:rPr>
        <w:t xml:space="preserve"> 1</w:t>
      </w:r>
      <w:r w:rsidRPr="008F5D67">
        <w:rPr>
          <w:i/>
          <w:iCs/>
          <w:lang w:eastAsia="en-GB"/>
        </w:rPr>
        <w:t>: The signalling of CFR as proposed in the running CR to 38.331 cannot be used in a common RRC structure as it is linked to UE’s configured DL BWP.</w:t>
      </w:r>
      <w:r>
        <w:rPr>
          <w:i/>
          <w:iCs/>
          <w:lang w:eastAsia="en-GB"/>
        </w:rPr>
        <w:t xml:space="preserve"> Significant rework of the RRC structure seems necessary to allow for a common RRC structure.</w:t>
      </w:r>
      <w:r w:rsidRPr="008F5D67">
        <w:rPr>
          <w:i/>
          <w:iCs/>
          <w:lang w:eastAsia="en-GB"/>
        </w:rPr>
        <w:t xml:space="preserve"> </w:t>
      </w:r>
    </w:p>
    <w:p w14:paraId="4DA88881" w14:textId="77777777" w:rsidR="00A506AA" w:rsidRPr="00CE2763" w:rsidRDefault="00A506AA" w:rsidP="00A506AA">
      <w:pPr>
        <w:rPr>
          <w:i/>
          <w:iCs/>
          <w:lang w:eastAsia="en-GB"/>
        </w:rPr>
      </w:pPr>
      <w:r w:rsidRPr="00CE2763">
        <w:rPr>
          <w:b/>
          <w:bCs/>
          <w:i/>
          <w:iCs/>
          <w:lang w:eastAsia="en-GB"/>
        </w:rPr>
        <w:t>Observation 2</w:t>
      </w:r>
      <w:r w:rsidRPr="00CE2763">
        <w:rPr>
          <w:i/>
          <w:iCs/>
          <w:lang w:eastAsia="en-GB"/>
        </w:rPr>
        <w:t>: Using a common RRC structure for UEs introduces overhead in some scenarios, e.g. CFR configuration</w:t>
      </w:r>
      <w:r>
        <w:rPr>
          <w:i/>
          <w:iCs/>
          <w:lang w:eastAsia="en-GB"/>
        </w:rPr>
        <w:t xml:space="preserve"> is the same as UEs dedicated BWP or multiple MBS multicast sessions are provided in the same CFR</w:t>
      </w:r>
      <w:r w:rsidRPr="00CE2763">
        <w:rPr>
          <w:i/>
          <w:iCs/>
          <w:lang w:eastAsia="en-GB"/>
        </w:rPr>
        <w:t xml:space="preserve">, and this overhead </w:t>
      </w:r>
      <w:r>
        <w:rPr>
          <w:i/>
          <w:iCs/>
          <w:lang w:eastAsia="en-GB"/>
        </w:rPr>
        <w:t>may be difficult to</w:t>
      </w:r>
      <w:r w:rsidRPr="00CE2763">
        <w:rPr>
          <w:i/>
          <w:iCs/>
          <w:lang w:eastAsia="en-GB"/>
        </w:rPr>
        <w:t xml:space="preserve"> eliminated.</w:t>
      </w:r>
    </w:p>
    <w:p w14:paraId="68BFC820" w14:textId="78851F73" w:rsidR="00A506AA" w:rsidRDefault="00A506AA" w:rsidP="00897CBC">
      <w:r>
        <w:t>This paper has proposed the following</w:t>
      </w:r>
    </w:p>
    <w:p w14:paraId="6B552DD5" w14:textId="72465095" w:rsidR="00A506AA" w:rsidRPr="005F7AB4" w:rsidRDefault="00A506AA" w:rsidP="00897CBC">
      <w:pPr>
        <w:rPr>
          <w:i/>
          <w:iCs/>
          <w:lang w:eastAsia="en-GB"/>
        </w:rPr>
      </w:pPr>
      <w:r w:rsidRPr="00A506AA">
        <w:rPr>
          <w:b/>
          <w:bCs/>
          <w:i/>
          <w:iCs/>
          <w:lang w:eastAsia="en-GB"/>
        </w:rPr>
        <w:t>Proposal</w:t>
      </w:r>
      <w:r w:rsidRPr="00A506AA">
        <w:rPr>
          <w:i/>
          <w:iCs/>
          <w:lang w:eastAsia="en-GB"/>
        </w:rPr>
        <w:t>: A common RRC structure (e.g. CellGroupConfig-PTM) provided per MBS multicast session should be introduced in Rel-17. Although, the common RRC structure may not be as efficient as using ASN.1 composed specifically for each UE because some information may be repeated, F1/E1 interfaces would benefit from it and as well Uu if a group reconfiguration over Uu is introduced.</w:t>
      </w:r>
    </w:p>
    <w:sectPr w:rsidR="00A506AA" w:rsidRPr="005F7AB4" w:rsidSect="00897C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8D7C0" w14:textId="77777777" w:rsidR="000655B0" w:rsidRDefault="000655B0">
      <w:r>
        <w:separator/>
      </w:r>
    </w:p>
  </w:endnote>
  <w:endnote w:type="continuationSeparator" w:id="0">
    <w:p w14:paraId="637D26C8" w14:textId="77777777" w:rsidR="000655B0" w:rsidRDefault="000655B0">
      <w:r>
        <w:continuationSeparator/>
      </w:r>
    </w:p>
  </w:endnote>
  <w:endnote w:type="continuationNotice" w:id="1">
    <w:p w14:paraId="32C8E730" w14:textId="77777777" w:rsidR="000655B0" w:rsidRDefault="00065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6410" w14:textId="77777777" w:rsidR="000655B0" w:rsidRDefault="000655B0">
      <w:r>
        <w:separator/>
      </w:r>
    </w:p>
  </w:footnote>
  <w:footnote w:type="continuationSeparator" w:id="0">
    <w:p w14:paraId="47C488CC" w14:textId="77777777" w:rsidR="000655B0" w:rsidRDefault="000655B0">
      <w:r>
        <w:continuationSeparator/>
      </w:r>
    </w:p>
  </w:footnote>
  <w:footnote w:type="continuationNotice" w:id="1">
    <w:p w14:paraId="5595A2B1" w14:textId="77777777" w:rsidR="000655B0" w:rsidRDefault="00065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0CD"/>
    <w:rsid w:val="00023C40"/>
    <w:rsid w:val="00027285"/>
    <w:rsid w:val="00030599"/>
    <w:rsid w:val="00033397"/>
    <w:rsid w:val="00040095"/>
    <w:rsid w:val="00055345"/>
    <w:rsid w:val="00065268"/>
    <w:rsid w:val="000655B0"/>
    <w:rsid w:val="00073C9C"/>
    <w:rsid w:val="00080512"/>
    <w:rsid w:val="000833BD"/>
    <w:rsid w:val="00090468"/>
    <w:rsid w:val="00094568"/>
    <w:rsid w:val="000B7BCF"/>
    <w:rsid w:val="000C522B"/>
    <w:rsid w:val="000D58AB"/>
    <w:rsid w:val="000D6F22"/>
    <w:rsid w:val="00112F1A"/>
    <w:rsid w:val="001372EF"/>
    <w:rsid w:val="00145075"/>
    <w:rsid w:val="0017284F"/>
    <w:rsid w:val="001741A0"/>
    <w:rsid w:val="00175FA0"/>
    <w:rsid w:val="00185BE3"/>
    <w:rsid w:val="00194CD0"/>
    <w:rsid w:val="001B49C9"/>
    <w:rsid w:val="001C23F4"/>
    <w:rsid w:val="001C4F79"/>
    <w:rsid w:val="001E4D91"/>
    <w:rsid w:val="001F168B"/>
    <w:rsid w:val="001F7831"/>
    <w:rsid w:val="00204045"/>
    <w:rsid w:val="0020712B"/>
    <w:rsid w:val="0022083D"/>
    <w:rsid w:val="0022606D"/>
    <w:rsid w:val="00231728"/>
    <w:rsid w:val="00235CB6"/>
    <w:rsid w:val="00244A05"/>
    <w:rsid w:val="00250404"/>
    <w:rsid w:val="00253B2C"/>
    <w:rsid w:val="002610D8"/>
    <w:rsid w:val="002747EC"/>
    <w:rsid w:val="002855BF"/>
    <w:rsid w:val="002F0CAD"/>
    <w:rsid w:val="002F0D22"/>
    <w:rsid w:val="002F4D9D"/>
    <w:rsid w:val="00311B17"/>
    <w:rsid w:val="003172DC"/>
    <w:rsid w:val="00323D35"/>
    <w:rsid w:val="00325AE3"/>
    <w:rsid w:val="00326069"/>
    <w:rsid w:val="0035462D"/>
    <w:rsid w:val="0036459E"/>
    <w:rsid w:val="00364B41"/>
    <w:rsid w:val="00383096"/>
    <w:rsid w:val="00392A5F"/>
    <w:rsid w:val="0039346C"/>
    <w:rsid w:val="003A41EF"/>
    <w:rsid w:val="003B40AD"/>
    <w:rsid w:val="003C4E37"/>
    <w:rsid w:val="003E16BE"/>
    <w:rsid w:val="003F4E28"/>
    <w:rsid w:val="004006E8"/>
    <w:rsid w:val="00401855"/>
    <w:rsid w:val="0044194C"/>
    <w:rsid w:val="00460DC0"/>
    <w:rsid w:val="00465587"/>
    <w:rsid w:val="00477455"/>
    <w:rsid w:val="00493404"/>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E54A2"/>
    <w:rsid w:val="005F7AB4"/>
    <w:rsid w:val="00611566"/>
    <w:rsid w:val="00646D99"/>
    <w:rsid w:val="00656910"/>
    <w:rsid w:val="006574C0"/>
    <w:rsid w:val="006810FE"/>
    <w:rsid w:val="00696821"/>
    <w:rsid w:val="006C66D8"/>
    <w:rsid w:val="006D1E24"/>
    <w:rsid w:val="006D35DE"/>
    <w:rsid w:val="006E1057"/>
    <w:rsid w:val="006E1417"/>
    <w:rsid w:val="006F6A2C"/>
    <w:rsid w:val="007069DC"/>
    <w:rsid w:val="00710201"/>
    <w:rsid w:val="0072073A"/>
    <w:rsid w:val="00721978"/>
    <w:rsid w:val="007342B5"/>
    <w:rsid w:val="00734A5B"/>
    <w:rsid w:val="00744E76"/>
    <w:rsid w:val="00757D40"/>
    <w:rsid w:val="007662B5"/>
    <w:rsid w:val="00781F0F"/>
    <w:rsid w:val="0078727C"/>
    <w:rsid w:val="0079049D"/>
    <w:rsid w:val="00793DC5"/>
    <w:rsid w:val="00796823"/>
    <w:rsid w:val="007A2E55"/>
    <w:rsid w:val="007A334D"/>
    <w:rsid w:val="007B18D8"/>
    <w:rsid w:val="007C095F"/>
    <w:rsid w:val="007C2DD0"/>
    <w:rsid w:val="007C77FF"/>
    <w:rsid w:val="007F2E08"/>
    <w:rsid w:val="007F6BA5"/>
    <w:rsid w:val="007F6EAB"/>
    <w:rsid w:val="008028A4"/>
    <w:rsid w:val="00813245"/>
    <w:rsid w:val="00840DE0"/>
    <w:rsid w:val="008607A8"/>
    <w:rsid w:val="0086354A"/>
    <w:rsid w:val="0086500C"/>
    <w:rsid w:val="008768CA"/>
    <w:rsid w:val="00877EF9"/>
    <w:rsid w:val="00880559"/>
    <w:rsid w:val="00882C71"/>
    <w:rsid w:val="008869DE"/>
    <w:rsid w:val="00897CBC"/>
    <w:rsid w:val="008A5E08"/>
    <w:rsid w:val="008B335D"/>
    <w:rsid w:val="008B5306"/>
    <w:rsid w:val="008C2E2A"/>
    <w:rsid w:val="008C3057"/>
    <w:rsid w:val="008D2E4D"/>
    <w:rsid w:val="008F396F"/>
    <w:rsid w:val="008F3DCD"/>
    <w:rsid w:val="008F5D67"/>
    <w:rsid w:val="0090271F"/>
    <w:rsid w:val="00902DB9"/>
    <w:rsid w:val="0090466A"/>
    <w:rsid w:val="00923655"/>
    <w:rsid w:val="00936071"/>
    <w:rsid w:val="009376CD"/>
    <w:rsid w:val="00940212"/>
    <w:rsid w:val="00942EC2"/>
    <w:rsid w:val="00961B32"/>
    <w:rsid w:val="00962509"/>
    <w:rsid w:val="00967BFB"/>
    <w:rsid w:val="00970DB3"/>
    <w:rsid w:val="00974BB0"/>
    <w:rsid w:val="00975BCD"/>
    <w:rsid w:val="009928A9"/>
    <w:rsid w:val="009A0AF3"/>
    <w:rsid w:val="009B07CD"/>
    <w:rsid w:val="009B5C6E"/>
    <w:rsid w:val="009C19E9"/>
    <w:rsid w:val="009C1F14"/>
    <w:rsid w:val="009D74A6"/>
    <w:rsid w:val="009E0E87"/>
    <w:rsid w:val="009E2B9A"/>
    <w:rsid w:val="00A10F02"/>
    <w:rsid w:val="00A12254"/>
    <w:rsid w:val="00A204CA"/>
    <w:rsid w:val="00A209D6"/>
    <w:rsid w:val="00A22738"/>
    <w:rsid w:val="00A36F5F"/>
    <w:rsid w:val="00A430EC"/>
    <w:rsid w:val="00A506AA"/>
    <w:rsid w:val="00A53724"/>
    <w:rsid w:val="00A54B2B"/>
    <w:rsid w:val="00A6450C"/>
    <w:rsid w:val="00A73E65"/>
    <w:rsid w:val="00A82346"/>
    <w:rsid w:val="00A9671C"/>
    <w:rsid w:val="00AA1553"/>
    <w:rsid w:val="00AC6E3B"/>
    <w:rsid w:val="00B05380"/>
    <w:rsid w:val="00B05962"/>
    <w:rsid w:val="00B15449"/>
    <w:rsid w:val="00B16C2F"/>
    <w:rsid w:val="00B27303"/>
    <w:rsid w:val="00B47FD1"/>
    <w:rsid w:val="00B516BB"/>
    <w:rsid w:val="00B7538C"/>
    <w:rsid w:val="00B84DB2"/>
    <w:rsid w:val="00BC3555"/>
    <w:rsid w:val="00BF2A72"/>
    <w:rsid w:val="00C05BCA"/>
    <w:rsid w:val="00C12B51"/>
    <w:rsid w:val="00C150E3"/>
    <w:rsid w:val="00C16377"/>
    <w:rsid w:val="00C24650"/>
    <w:rsid w:val="00C25465"/>
    <w:rsid w:val="00C33079"/>
    <w:rsid w:val="00C55A12"/>
    <w:rsid w:val="00C6553E"/>
    <w:rsid w:val="00C83A13"/>
    <w:rsid w:val="00C86F10"/>
    <w:rsid w:val="00C9068C"/>
    <w:rsid w:val="00C92967"/>
    <w:rsid w:val="00CA1F85"/>
    <w:rsid w:val="00CA3D0C"/>
    <w:rsid w:val="00CA654B"/>
    <w:rsid w:val="00CB72B8"/>
    <w:rsid w:val="00CC1C2D"/>
    <w:rsid w:val="00CC27B5"/>
    <w:rsid w:val="00CD0BA8"/>
    <w:rsid w:val="00CD4C7B"/>
    <w:rsid w:val="00CD58FE"/>
    <w:rsid w:val="00CE2763"/>
    <w:rsid w:val="00D33BE3"/>
    <w:rsid w:val="00D3792D"/>
    <w:rsid w:val="00D52D39"/>
    <w:rsid w:val="00D55E47"/>
    <w:rsid w:val="00D62E19"/>
    <w:rsid w:val="00D67CD1"/>
    <w:rsid w:val="00D738D6"/>
    <w:rsid w:val="00D80795"/>
    <w:rsid w:val="00D82EE9"/>
    <w:rsid w:val="00D854BE"/>
    <w:rsid w:val="00D87E00"/>
    <w:rsid w:val="00D9134D"/>
    <w:rsid w:val="00D96D11"/>
    <w:rsid w:val="00DA7A03"/>
    <w:rsid w:val="00DB0DB8"/>
    <w:rsid w:val="00DB1818"/>
    <w:rsid w:val="00DC309B"/>
    <w:rsid w:val="00DC4DA2"/>
    <w:rsid w:val="00DC5261"/>
    <w:rsid w:val="00DE25D2"/>
    <w:rsid w:val="00DE28F5"/>
    <w:rsid w:val="00E045D3"/>
    <w:rsid w:val="00E46C08"/>
    <w:rsid w:val="00E471CF"/>
    <w:rsid w:val="00E62835"/>
    <w:rsid w:val="00E77645"/>
    <w:rsid w:val="00E83697"/>
    <w:rsid w:val="00E859B6"/>
    <w:rsid w:val="00EA66C9"/>
    <w:rsid w:val="00EC4A25"/>
    <w:rsid w:val="00EE2BF7"/>
    <w:rsid w:val="00EE55F6"/>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3E12AA5-7F72-48DB-B83A-E0993809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67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F0CAD"/>
    <w:rPr>
      <w:sz w:val="16"/>
      <w:szCs w:val="16"/>
    </w:rPr>
  </w:style>
  <w:style w:type="paragraph" w:styleId="CommentText">
    <w:name w:val="annotation text"/>
    <w:basedOn w:val="Normal"/>
    <w:link w:val="CommentTextChar"/>
    <w:rsid w:val="002F0CAD"/>
  </w:style>
  <w:style w:type="character" w:customStyle="1" w:styleId="CommentTextChar">
    <w:name w:val="Comment Text Char"/>
    <w:basedOn w:val="DefaultParagraphFont"/>
    <w:link w:val="CommentText"/>
    <w:rsid w:val="002F0CAD"/>
    <w:rPr>
      <w:lang w:eastAsia="en-US"/>
    </w:rPr>
  </w:style>
  <w:style w:type="paragraph" w:styleId="CommentSubject">
    <w:name w:val="annotation subject"/>
    <w:basedOn w:val="CommentText"/>
    <w:next w:val="CommentText"/>
    <w:link w:val="CommentSubjectChar"/>
    <w:rsid w:val="002F0CAD"/>
    <w:rPr>
      <w:b/>
      <w:bCs/>
    </w:rPr>
  </w:style>
  <w:style w:type="character" w:customStyle="1" w:styleId="CommentSubjectChar">
    <w:name w:val="Comment Subject Char"/>
    <w:basedOn w:val="CommentTextChar"/>
    <w:link w:val="CommentSubject"/>
    <w:rsid w:val="002F0CAD"/>
    <w:rPr>
      <w:b/>
      <w:bCs/>
      <w:lang w:eastAsia="en-US"/>
    </w:rPr>
  </w:style>
  <w:style w:type="paragraph" w:styleId="Revision">
    <w:name w:val="Revision"/>
    <w:hidden/>
    <w:uiPriority w:val="99"/>
    <w:semiHidden/>
    <w:rsid w:val="005E54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5364">
      <w:bodyDiv w:val="1"/>
      <w:marLeft w:val="0"/>
      <w:marRight w:val="0"/>
      <w:marTop w:val="0"/>
      <w:marBottom w:val="0"/>
      <w:divBdr>
        <w:top w:val="none" w:sz="0" w:space="0" w:color="auto"/>
        <w:left w:val="none" w:sz="0" w:space="0" w:color="auto"/>
        <w:bottom w:val="none" w:sz="0" w:space="0" w:color="auto"/>
        <w:right w:val="none" w:sz="0" w:space="0" w:color="auto"/>
      </w:divBdr>
    </w:div>
    <w:div w:id="5562074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2329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75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5AIRPNAIUNRU-859666464-10894</_dlc_DocId>
    <_dlc_DocIdUrl xmlns="71c5aaf6-e6ce-465b-b873-5148d2a4c105">
      <Url>https://nokia.sharepoint.com/sites/c5g/e2earch/_layouts/15/DocIdRedir.aspx?ID=5AIRPNAIUNRU-859666464-10894</Url>
      <Description>5AIRPNAIUNRU-859666464-10894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1</Pages>
  <Words>982</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115</cp:revision>
  <dcterms:created xsi:type="dcterms:W3CDTF">2016-08-12T19:53:00Z</dcterms:created>
  <dcterms:modified xsi:type="dcterms:W3CDTF">2022-02-14T13:02:00Z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98ffdd44-c0ff-4640-ad71-dd22c4fac0f0</vt:lpwstr>
  </property>
</Properties>
</file>